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B4" w:rsidRPr="00C1054C" w:rsidRDefault="009045B4" w:rsidP="009045B4">
      <w:pPr>
        <w:pStyle w:val="ConsPlusNormal"/>
        <w:spacing w:line="280" w:lineRule="exact"/>
        <w:ind w:firstLine="0"/>
        <w:jc w:val="center"/>
        <w:rPr>
          <w:rFonts w:ascii="Times New Roman" w:eastAsia="Arial Unicode MS" w:hAnsi="Times New Roman"/>
          <w:i/>
          <w:sz w:val="30"/>
          <w:szCs w:val="30"/>
        </w:rPr>
      </w:pPr>
      <w:r w:rsidRPr="00C1054C">
        <w:rPr>
          <w:rFonts w:ascii="Times New Roman" w:eastAsia="Arial Unicode MS" w:hAnsi="Times New Roman"/>
          <w:i/>
          <w:sz w:val="30"/>
          <w:szCs w:val="30"/>
        </w:rPr>
        <w:t xml:space="preserve">Образец заявления </w:t>
      </w:r>
      <w:r>
        <w:rPr>
          <w:rFonts w:ascii="Times New Roman" w:eastAsia="Arial Unicode MS" w:hAnsi="Times New Roman"/>
          <w:i/>
          <w:sz w:val="30"/>
          <w:szCs w:val="30"/>
        </w:rPr>
        <w:t>на технологическое присоединение электроустановок юридических лиц и индивидуальных предпринимателей</w:t>
      </w:r>
    </w:p>
    <w:p w:rsidR="009045B4" w:rsidRDefault="009045B4" w:rsidP="009045B4">
      <w:pPr>
        <w:autoSpaceDE w:val="0"/>
        <w:autoSpaceDN w:val="0"/>
        <w:adjustRightInd w:val="0"/>
        <w:spacing w:after="0" w:line="240" w:lineRule="auto"/>
        <w:jc w:val="center"/>
        <w:outlineLvl w:val="0"/>
        <w:rPr>
          <w:rFonts w:ascii="Times New Roman" w:hAnsi="Times New Roman" w:cs="Times New Roman"/>
          <w:sz w:val="28"/>
          <w:szCs w:val="28"/>
        </w:rPr>
      </w:pPr>
    </w:p>
    <w:p w:rsidR="009045B4" w:rsidRDefault="009045B4" w:rsidP="00560B91">
      <w:pPr>
        <w:autoSpaceDE w:val="0"/>
        <w:autoSpaceDN w:val="0"/>
        <w:adjustRightInd w:val="0"/>
        <w:spacing w:after="0" w:line="240" w:lineRule="auto"/>
        <w:jc w:val="right"/>
        <w:outlineLvl w:val="0"/>
        <w:rPr>
          <w:rFonts w:ascii="Times New Roman" w:hAnsi="Times New Roman" w:cs="Times New Roman"/>
          <w:sz w:val="28"/>
          <w:szCs w:val="28"/>
        </w:rPr>
      </w:pPr>
    </w:p>
    <w:p w:rsidR="00560B91" w:rsidRDefault="00560B91" w:rsidP="00560B9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Министерства энергетики</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Беларусь</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29.01.2016 N 4</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Министерства энергетики</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Республики Беларусь</w:t>
      </w: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29.07.2020 N 30)</w:t>
      </w: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&lt;1&gt;</w:t>
      </w: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0"/>
        </w:rPr>
      </w:pPr>
      <w:r>
        <w:rPr>
          <w:rFonts w:ascii="Courier New" w:hAnsi="Courier New" w:cs="Courier New"/>
          <w:sz w:val="20"/>
          <w:szCs w:val="20"/>
        </w:rPr>
        <w:t>______________</w:t>
      </w:r>
      <w:r w:rsidRPr="00560B91">
        <w:rPr>
          <w:rFonts w:ascii="Times New Roman" w:hAnsi="Times New Roman" w:cs="Times New Roman"/>
          <w:sz w:val="28"/>
          <w:szCs w:val="20"/>
        </w:rPr>
        <w:t xml:space="preserve"> N __________                     ___________________________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0"/>
        </w:rPr>
      </w:pPr>
      <w:r w:rsidRPr="00560B91">
        <w:rPr>
          <w:rFonts w:ascii="Times New Roman" w:hAnsi="Times New Roman" w:cs="Times New Roman"/>
          <w:sz w:val="28"/>
          <w:szCs w:val="20"/>
        </w:rPr>
        <w:t xml:space="preserve">                                                 </w:t>
      </w:r>
      <w:r>
        <w:rPr>
          <w:rFonts w:ascii="Times New Roman" w:hAnsi="Times New Roman" w:cs="Times New Roman"/>
          <w:sz w:val="28"/>
          <w:szCs w:val="20"/>
        </w:rPr>
        <w:t xml:space="preserve">                   </w:t>
      </w:r>
      <w:r w:rsidRPr="00560B91">
        <w:rPr>
          <w:rFonts w:ascii="Times New Roman" w:hAnsi="Times New Roman" w:cs="Times New Roman"/>
          <w:sz w:val="28"/>
          <w:szCs w:val="20"/>
        </w:rPr>
        <w:t xml:space="preserve"> (наименование адресата)</w:t>
      </w:r>
    </w:p>
    <w:p w:rsidR="00560B91" w:rsidRDefault="00560B91" w:rsidP="00560B91">
      <w:pPr>
        <w:autoSpaceDE w:val="0"/>
        <w:autoSpaceDN w:val="0"/>
        <w:adjustRightInd w:val="0"/>
        <w:spacing w:line="240" w:lineRule="auto"/>
        <w:jc w:val="both"/>
        <w:rPr>
          <w:rFonts w:ascii="Courier New" w:hAnsi="Courier New" w:cs="Courier New"/>
          <w:sz w:val="20"/>
          <w:szCs w:val="20"/>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0"/>
        </w:rPr>
      </w:pPr>
      <w:r w:rsidRPr="00560B91">
        <w:rPr>
          <w:rFonts w:ascii="Times New Roman" w:hAnsi="Times New Roman" w:cs="Times New Roman"/>
          <w:b/>
          <w:bCs/>
          <w:sz w:val="28"/>
          <w:szCs w:val="20"/>
        </w:rPr>
        <w:t xml:space="preserve">                                 ЗАЯВЛЕНИЕ</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0"/>
        </w:rPr>
      </w:pPr>
      <w:r w:rsidRPr="00560B91">
        <w:rPr>
          <w:rFonts w:ascii="Times New Roman" w:hAnsi="Times New Roman" w:cs="Times New Roman"/>
          <w:b/>
          <w:bCs/>
          <w:sz w:val="28"/>
          <w:szCs w:val="20"/>
        </w:rPr>
        <w:t xml:space="preserve">     на подключение электроустановок потребителя к электрической сети</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0"/>
        </w:rPr>
      </w:pPr>
      <w:r w:rsidRPr="00560B91">
        <w:rPr>
          <w:rFonts w:ascii="Times New Roman" w:hAnsi="Times New Roman" w:cs="Times New Roman"/>
          <w:b/>
          <w:bCs/>
          <w:sz w:val="28"/>
          <w:szCs w:val="20"/>
        </w:rPr>
        <w:t xml:space="preserve">          (для юридических лиц, индивидуальных предпринимателей)</w:t>
      </w: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соответствии с </w:t>
      </w:r>
      <w:hyperlink r:id="rId5" w:history="1">
        <w:r>
          <w:rPr>
            <w:rFonts w:ascii="Times New Roman" w:hAnsi="Times New Roman" w:cs="Times New Roman"/>
            <w:color w:val="0000FF"/>
            <w:sz w:val="28"/>
            <w:szCs w:val="28"/>
          </w:rPr>
          <w:t>пунктом 3.31</w:t>
        </w:r>
      </w:hyperlink>
      <w:r>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(далее - единый перечень), </w:t>
      </w:r>
      <w:hyperlink r:id="rId6" w:history="1">
        <w:r>
          <w:rPr>
            <w:rFonts w:ascii="Times New Roman" w:hAnsi="Times New Roman" w:cs="Times New Roman"/>
            <w:color w:val="0000FF"/>
            <w:sz w:val="28"/>
            <w:szCs w:val="28"/>
          </w:rPr>
          <w:t>абзацем седьмым части первой пункта 4</w:t>
        </w:r>
      </w:hyperlink>
      <w:r>
        <w:rPr>
          <w:rFonts w:ascii="Times New Roman" w:hAnsi="Times New Roman" w:cs="Times New Roman"/>
          <w:sz w:val="28"/>
          <w:szCs w:val="28"/>
        </w:rPr>
        <w:t>, </w:t>
      </w:r>
      <w:hyperlink r:id="rId7" w:history="1">
        <w:r>
          <w:rPr>
            <w:rFonts w:ascii="Times New Roman" w:hAnsi="Times New Roman" w:cs="Times New Roman"/>
            <w:color w:val="0000FF"/>
            <w:sz w:val="28"/>
            <w:szCs w:val="28"/>
          </w:rPr>
          <w:t>пунктами 46</w:t>
        </w:r>
      </w:hyperlink>
      <w:r>
        <w:rPr>
          <w:rFonts w:ascii="Times New Roman" w:hAnsi="Times New Roman" w:cs="Times New Roman"/>
          <w:sz w:val="28"/>
          <w:szCs w:val="28"/>
        </w:rPr>
        <w:t xml:space="preserve"> - </w:t>
      </w:r>
      <w:hyperlink r:id="rId8" w:history="1">
        <w:r>
          <w:rPr>
            <w:rFonts w:ascii="Times New Roman" w:hAnsi="Times New Roman" w:cs="Times New Roman"/>
            <w:color w:val="0000FF"/>
            <w:sz w:val="28"/>
            <w:szCs w:val="28"/>
          </w:rPr>
          <w:t>48</w:t>
        </w:r>
      </w:hyperlink>
      <w:r>
        <w:rPr>
          <w:rFonts w:ascii="Times New Roman" w:hAnsi="Times New Roman" w:cs="Times New Roman"/>
          <w:sz w:val="28"/>
          <w:szCs w:val="28"/>
        </w:rPr>
        <w:t xml:space="preserve"> и </w:t>
      </w:r>
      <w:hyperlink r:id="rId9" w:history="1">
        <w:r>
          <w:rPr>
            <w:rFonts w:ascii="Times New Roman" w:hAnsi="Times New Roman" w:cs="Times New Roman"/>
            <w:color w:val="0000FF"/>
            <w:sz w:val="28"/>
            <w:szCs w:val="28"/>
          </w:rPr>
          <w:t>49</w:t>
        </w:r>
      </w:hyperlink>
      <w:r>
        <w:rPr>
          <w:rFonts w:ascii="Times New Roman" w:hAnsi="Times New Roman" w:cs="Times New Roman"/>
          <w:sz w:val="28"/>
          <w:szCs w:val="28"/>
        </w:rPr>
        <w:t xml:space="preserve"> &lt;1&gt; Правил электроснабжения, утвержденных постановлением Совета </w:t>
      </w:r>
      <w:r>
        <w:rPr>
          <w:rFonts w:ascii="Times New Roman" w:hAnsi="Times New Roman" w:cs="Times New Roman"/>
          <w:sz w:val="28"/>
          <w:szCs w:val="28"/>
        </w:rPr>
        <w:lastRenderedPageBreak/>
        <w:t>Министров Республики Беларусь от 17 октября 2011 г. N 1394, и на основании изложенных ниже сведений прошу подключить электроустановки потребителя к электрической сети.</w:t>
      </w: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 w:type="dxa"/>
        <w:tblLayout w:type="fixed"/>
        <w:tblCellMar>
          <w:left w:w="0" w:type="dxa"/>
          <w:right w:w="0" w:type="dxa"/>
        </w:tblCellMar>
        <w:tblLook w:val="0000" w:firstRow="0" w:lastRow="0" w:firstColumn="0" w:lastColumn="0" w:noHBand="0" w:noVBand="0"/>
      </w:tblPr>
      <w:tblGrid>
        <w:gridCol w:w="555"/>
        <w:gridCol w:w="1950"/>
        <w:gridCol w:w="720"/>
        <w:gridCol w:w="165"/>
        <w:gridCol w:w="1830"/>
        <w:gridCol w:w="165"/>
        <w:gridCol w:w="1620"/>
        <w:gridCol w:w="345"/>
        <w:gridCol w:w="165"/>
        <w:gridCol w:w="1125"/>
        <w:gridCol w:w="270"/>
        <w:gridCol w:w="165"/>
        <w:gridCol w:w="165"/>
        <w:gridCol w:w="240"/>
        <w:gridCol w:w="750"/>
        <w:gridCol w:w="1635"/>
      </w:tblGrid>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Сведения о заявителе</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84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заявителя:</w:t>
            </w:r>
          </w:p>
        </w:tc>
        <w:tc>
          <w:tcPr>
            <w:tcW w:w="41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УНП:</w:t>
            </w:r>
          </w:p>
        </w:tc>
        <w:tc>
          <w:tcPr>
            <w:tcW w:w="196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р/с в:</w:t>
            </w:r>
          </w:p>
        </w:tc>
        <w:tc>
          <w:tcPr>
            <w:tcW w:w="238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код банка:</w:t>
            </w:r>
          </w:p>
          <w:p w:rsidR="00560B91" w:rsidRDefault="00560B91">
            <w:pPr>
              <w:autoSpaceDE w:val="0"/>
              <w:autoSpaceDN w:val="0"/>
              <w:adjustRightInd w:val="0"/>
              <w:spacing w:after="0" w:line="240" w:lineRule="auto"/>
              <w:rPr>
                <w:rFonts w:ascii="Times New Roman" w:hAnsi="Times New Roman" w:cs="Times New Roman"/>
                <w:sz w:val="28"/>
                <w:szCs w:val="28"/>
              </w:rPr>
            </w:pP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банка:</w:t>
            </w:r>
          </w:p>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085"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 Республики Беларусь):</w:t>
            </w:r>
          </w:p>
        </w:tc>
        <w:tc>
          <w:tcPr>
            <w:tcW w:w="322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нахождения (для юридических лиц) либо место жительства (для индивидуальных предпринимателей):</w:t>
            </w:r>
          </w:p>
        </w:tc>
        <w:tc>
          <w:tcPr>
            <w:tcW w:w="84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контактная информация заявителя:</w:t>
            </w:r>
          </w:p>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41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контактное лицо:</w:t>
            </w:r>
          </w:p>
        </w:tc>
        <w:tc>
          <w:tcPr>
            <w:tcW w:w="27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1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объекта электроснабжения (блок-станции):</w:t>
            </w:r>
          </w:p>
        </w:tc>
        <w:tc>
          <w:tcPr>
            <w:tcW w:w="84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расположения объекта электроснабжения (блок-станции) (название реки - для гидроэлектростанций):</w:t>
            </w:r>
          </w:p>
        </w:tc>
        <w:tc>
          <w:tcPr>
            <w:tcW w:w="84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предельная величина мощности (расчетная мощность) и (или) разрешенная к использованию мощность на границе балансовой принадлежности электрических сетей (для электроустановок с блок-станциями - с учетом установленной мощности блок-станций) ________ кВт, в том числе для целей:</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поставки в электрическую сеть энергоснабжающей организации электрической энергии, выработанной блок-станцией ______ кВт, тип блок-станции ____________________________________</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отопления ______ кВт, тип </w:t>
            </w:r>
            <w:proofErr w:type="spellStart"/>
            <w:r>
              <w:rPr>
                <w:rFonts w:ascii="Times New Roman" w:hAnsi="Times New Roman" w:cs="Times New Roman"/>
                <w:sz w:val="28"/>
                <w:szCs w:val="28"/>
              </w:rPr>
              <w:t>электроприемника</w:t>
            </w:r>
            <w:proofErr w:type="spellEnd"/>
            <w:r>
              <w:rPr>
                <w:rFonts w:ascii="Times New Roman" w:hAnsi="Times New Roman" w:cs="Times New Roman"/>
                <w:sz w:val="28"/>
                <w:szCs w:val="28"/>
              </w:rPr>
              <w:t xml:space="preserve"> &lt;2&gt; __________________________________________</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горячего водоснабжения ______ кВт, тип </w:t>
            </w:r>
            <w:proofErr w:type="spellStart"/>
            <w:r>
              <w:rPr>
                <w:rFonts w:ascii="Times New Roman" w:hAnsi="Times New Roman" w:cs="Times New Roman"/>
                <w:sz w:val="28"/>
                <w:szCs w:val="28"/>
              </w:rPr>
              <w:t>электроприемника</w:t>
            </w:r>
            <w:proofErr w:type="spellEnd"/>
            <w:r>
              <w:rPr>
                <w:rFonts w:ascii="Times New Roman" w:hAnsi="Times New Roman" w:cs="Times New Roman"/>
                <w:sz w:val="28"/>
                <w:szCs w:val="28"/>
              </w:rPr>
              <w:t xml:space="preserve"> &lt;2&gt; ______________________________</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отопления и горячего водоснабжения ______ кВт, тип </w:t>
            </w:r>
            <w:proofErr w:type="spellStart"/>
            <w:r>
              <w:rPr>
                <w:rFonts w:ascii="Times New Roman" w:hAnsi="Times New Roman" w:cs="Times New Roman"/>
                <w:sz w:val="28"/>
                <w:szCs w:val="28"/>
              </w:rPr>
              <w:t>электроприемника</w:t>
            </w:r>
            <w:proofErr w:type="spellEnd"/>
            <w:r>
              <w:rPr>
                <w:rFonts w:ascii="Times New Roman" w:hAnsi="Times New Roman" w:cs="Times New Roman"/>
                <w:sz w:val="28"/>
                <w:szCs w:val="28"/>
              </w:rPr>
              <w:t xml:space="preserve"> &lt;2&gt; _________________</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lastRenderedPageBreak/>
              <w:drawing>
                <wp:inline distT="0" distB="0" distL="0" distR="0">
                  <wp:extent cx="200025" cy="200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w:t>
            </w:r>
            <w:proofErr w:type="spellStart"/>
            <w:r>
              <w:rPr>
                <w:rFonts w:ascii="Times New Roman" w:hAnsi="Times New Roman" w:cs="Times New Roman"/>
                <w:sz w:val="28"/>
                <w:szCs w:val="28"/>
              </w:rPr>
              <w:t>пищеприготовления</w:t>
            </w:r>
            <w:proofErr w:type="spellEnd"/>
            <w:r>
              <w:rPr>
                <w:rFonts w:ascii="Times New Roman" w:hAnsi="Times New Roman" w:cs="Times New Roman"/>
                <w:sz w:val="28"/>
                <w:szCs w:val="28"/>
              </w:rPr>
              <w:t xml:space="preserve"> ______ кВт, тип </w:t>
            </w:r>
            <w:proofErr w:type="spellStart"/>
            <w:r>
              <w:rPr>
                <w:rFonts w:ascii="Times New Roman" w:hAnsi="Times New Roman" w:cs="Times New Roman"/>
                <w:sz w:val="28"/>
                <w:szCs w:val="28"/>
              </w:rPr>
              <w:t>электроприемника</w:t>
            </w:r>
            <w:proofErr w:type="spellEnd"/>
            <w:r>
              <w:rPr>
                <w:rFonts w:ascii="Times New Roman" w:hAnsi="Times New Roman" w:cs="Times New Roman"/>
                <w:sz w:val="28"/>
                <w:szCs w:val="28"/>
              </w:rPr>
              <w:t xml:space="preserve"> &lt;2&gt; __________________________________</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другое ______ кВт.</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Тарифная группа (тарифные группы) согласно </w:t>
            </w:r>
            <w:hyperlink r:id="rId11" w:history="1">
              <w:r>
                <w:rPr>
                  <w:rFonts w:ascii="Times New Roman" w:hAnsi="Times New Roman" w:cs="Times New Roman"/>
                  <w:color w:val="0000FF"/>
                  <w:sz w:val="28"/>
                  <w:szCs w:val="28"/>
                </w:rPr>
                <w:t>Инструкции</w:t>
              </w:r>
            </w:hyperlink>
            <w:r>
              <w:rPr>
                <w:rFonts w:ascii="Times New Roman" w:hAnsi="Times New Roman" w:cs="Times New Roman"/>
                <w:sz w:val="28"/>
                <w:szCs w:val="28"/>
              </w:rPr>
              <w:t xml:space="preserve">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___________________________________________</w:t>
            </w:r>
          </w:p>
        </w:tc>
      </w:tr>
      <w:tr w:rsidR="00560B91">
        <w:tc>
          <w:tcPr>
            <w:tcW w:w="5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по надежности электроснабжения:</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электро-</w:t>
            </w:r>
            <w:r>
              <w:rPr>
                <w:rFonts w:ascii="Times New Roman" w:hAnsi="Times New Roman" w:cs="Times New Roman"/>
                <w:sz w:val="28"/>
                <w:szCs w:val="28"/>
              </w:rPr>
              <w:br/>
              <w:t>приемника</w:t>
            </w:r>
          </w:p>
        </w:tc>
        <w:tc>
          <w:tcPr>
            <w:tcW w:w="19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Категория </w:t>
            </w:r>
            <w:proofErr w:type="spellStart"/>
            <w:r>
              <w:rPr>
                <w:rFonts w:ascii="Times New Roman" w:hAnsi="Times New Roman" w:cs="Times New Roman"/>
                <w:sz w:val="28"/>
                <w:szCs w:val="28"/>
              </w:rPr>
              <w:t>электроприемника</w:t>
            </w:r>
            <w:proofErr w:type="spellEnd"/>
            <w:r>
              <w:rPr>
                <w:rFonts w:ascii="Times New Roman" w:hAnsi="Times New Roman" w:cs="Times New Roman"/>
                <w:sz w:val="28"/>
                <w:szCs w:val="28"/>
              </w:rPr>
              <w:t xml:space="preserve"> по надежности электроснабжения</w:t>
            </w:r>
          </w:p>
        </w:tc>
        <w:tc>
          <w:tcPr>
            <w:tcW w:w="213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Допустимое время перерыва электроснабжения по технологии</w:t>
            </w:r>
          </w:p>
        </w:tc>
        <w:tc>
          <w:tcPr>
            <w:tcW w:w="12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автомати</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ческого</w:t>
            </w:r>
            <w:proofErr w:type="spellEnd"/>
            <w:r>
              <w:rPr>
                <w:rFonts w:ascii="Times New Roman" w:hAnsi="Times New Roman" w:cs="Times New Roman"/>
                <w:sz w:val="28"/>
                <w:szCs w:val="28"/>
              </w:rPr>
              <w:t xml:space="preserve"> ввода резерва и место его установки</w:t>
            </w:r>
          </w:p>
        </w:tc>
        <w:tc>
          <w:tcPr>
            <w:tcW w:w="159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 переключения на резервные линии силами персонала потребителя</w:t>
            </w:r>
          </w:p>
        </w:tc>
        <w:tc>
          <w:tcPr>
            <w:tcW w:w="1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 у потребителя автономного источника</w:t>
            </w:r>
            <w:r>
              <w:rPr>
                <w:rFonts w:ascii="Times New Roman" w:hAnsi="Times New Roman" w:cs="Times New Roman"/>
                <w:sz w:val="28"/>
                <w:szCs w:val="28"/>
              </w:rPr>
              <w:br/>
              <w:t>(с указанием электро-</w:t>
            </w:r>
            <w:r>
              <w:rPr>
                <w:rFonts w:ascii="Times New Roman" w:hAnsi="Times New Roman" w:cs="Times New Roman"/>
                <w:sz w:val="28"/>
                <w:szCs w:val="28"/>
              </w:rPr>
              <w:br/>
              <w:t>приемников)</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13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2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59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13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2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59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13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29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59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номинальное напряжение подключаемых электроустановок объекта электроснабжения или подключаемой электроустановки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 ____ </w:t>
            </w:r>
            <w:proofErr w:type="spellStart"/>
            <w:r>
              <w:rPr>
                <w:rFonts w:ascii="Times New Roman" w:hAnsi="Times New Roman" w:cs="Times New Roman"/>
                <w:sz w:val="28"/>
                <w:szCs w:val="28"/>
              </w:rPr>
              <w:t>кВ</w:t>
            </w:r>
            <w:proofErr w:type="spellEnd"/>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9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энергии, используемый блок-станцией:</w:t>
            </w:r>
          </w:p>
        </w:tc>
        <w:tc>
          <w:tcPr>
            <w:tcW w:w="613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ВОЗОБНОВЛЯЕМАЯ ЭНЕРГИЯ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солнца</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lastRenderedPageBreak/>
              <w:drawing>
                <wp:inline distT="0" distB="0" distL="0" distR="0">
                  <wp:extent cx="2000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ветра</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естественного движения водных потоков</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древесного топлива, иных видов биомассы</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биогаза</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иные источники энергии, не относящиеся к </w:t>
            </w:r>
            <w:proofErr w:type="spellStart"/>
            <w:r>
              <w:rPr>
                <w:rFonts w:ascii="Times New Roman" w:hAnsi="Times New Roman" w:cs="Times New Roman"/>
                <w:sz w:val="28"/>
                <w:szCs w:val="28"/>
              </w:rPr>
              <w:t>невозобновляемым</w:t>
            </w:r>
            <w:proofErr w:type="spellEnd"/>
            <w:r>
              <w:rPr>
                <w:rFonts w:ascii="Times New Roman" w:hAnsi="Times New Roman" w:cs="Times New Roman"/>
                <w:sz w:val="28"/>
                <w:szCs w:val="28"/>
              </w:rPr>
              <w:t xml:space="preserve"> ______________________________</w:t>
            </w:r>
          </w:p>
        </w:tc>
        <w:tc>
          <w:tcPr>
            <w:tcW w:w="322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НЕВОЗОБНОВЛЯЕМАЯ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ЭНЕРГИЯ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сжигания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природного газа</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сжигания угля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энергия сжигания</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нефтепродуктов</w:t>
            </w:r>
          </w:p>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другое ________________</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19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энергии, вырабатываемый блок-станцией:</w:t>
            </w:r>
          </w:p>
        </w:tc>
        <w:tc>
          <w:tcPr>
            <w:tcW w:w="613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электрическая энергия </w:t>
            </w:r>
          </w:p>
        </w:tc>
        <w:tc>
          <w:tcPr>
            <w:tcW w:w="322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электрическая и тепловая энергия</w:t>
            </w:r>
          </w:p>
        </w:tc>
      </w:tr>
      <w:tr w:rsidR="00560B91">
        <w:tc>
          <w:tcPr>
            <w:tcW w:w="5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9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технические характеристики блок-станции:</w:t>
            </w: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установленная электрическая мощность, кВт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установленная тепловая мощность &lt;3&gt;, ккал/ч</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номинальная электрическая мощность генератора, кВт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максимальная электрическая мощность фотоэлектрического модуля &lt;4&gt;, кВт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генераторов, шт.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фотоэлектрических модулей &lt;4&gt;, шт.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тип генераторов</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синхронный</w:t>
            </w:r>
            <w:r>
              <w:rPr>
                <w:rFonts w:ascii="Times New Roman" w:hAnsi="Times New Roman" w:cs="Times New Roman"/>
                <w:sz w:val="28"/>
                <w:szCs w:val="28"/>
              </w:rPr>
              <w:br/>
            </w:r>
            <w:r>
              <w:rPr>
                <w:rFonts w:ascii="Times New Roman" w:hAnsi="Times New Roman" w:cs="Times New Roman"/>
                <w:noProof/>
                <w:position w:val="-1"/>
                <w:sz w:val="28"/>
                <w:szCs w:val="28"/>
                <w:lang w:eastAsia="ru-RU"/>
              </w:rPr>
              <w:drawing>
                <wp:inline distT="0" distB="0" distL="0" distR="0">
                  <wp:extent cx="2000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асинхронный</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номинальное напряжение блок-станции, </w:t>
            </w:r>
            <w:proofErr w:type="spellStart"/>
            <w:r>
              <w:rPr>
                <w:rFonts w:ascii="Times New Roman" w:hAnsi="Times New Roman" w:cs="Times New Roman"/>
                <w:sz w:val="28"/>
                <w:szCs w:val="28"/>
              </w:rPr>
              <w:t>кВ</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номинальное напряжение генераторов, </w:t>
            </w:r>
            <w:proofErr w:type="spellStart"/>
            <w:r>
              <w:rPr>
                <w:rFonts w:ascii="Times New Roman" w:hAnsi="Times New Roman" w:cs="Times New Roman"/>
                <w:sz w:val="28"/>
                <w:szCs w:val="28"/>
              </w:rPr>
              <w:t>кВ</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номинальное напряжение фотоэлектрических модулей &lt;4&gt;, </w:t>
            </w:r>
            <w:proofErr w:type="spellStart"/>
            <w:r>
              <w:rPr>
                <w:rFonts w:ascii="Times New Roman" w:hAnsi="Times New Roman" w:cs="Times New Roman"/>
                <w:sz w:val="28"/>
                <w:szCs w:val="28"/>
              </w:rPr>
              <w:t>кВ</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срок нахождения блок-станции в эксплуатации</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не эксплуатировалась</w:t>
            </w:r>
            <w:r>
              <w:rPr>
                <w:rFonts w:ascii="Times New Roman" w:hAnsi="Times New Roman" w:cs="Times New Roman"/>
                <w:sz w:val="28"/>
                <w:szCs w:val="28"/>
              </w:rPr>
              <w:br/>
            </w:r>
            <w:r>
              <w:rPr>
                <w:rFonts w:ascii="Times New Roman" w:hAnsi="Times New Roman" w:cs="Times New Roman"/>
                <w:noProof/>
                <w:position w:val="-1"/>
                <w:sz w:val="28"/>
                <w:szCs w:val="28"/>
                <w:lang w:eastAsia="ru-RU"/>
              </w:rPr>
              <w:lastRenderedPageBreak/>
              <w:drawing>
                <wp:inline distT="0" distB="0" distL="0" distR="0">
                  <wp:extent cx="20002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ранее эксплуатировалась ______________ лет</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19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6735" w:type="dxa"/>
            <w:gridSpan w:val="1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регулировочный диапазон оборудования блок-станции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режимы эксплуатации блок-станции:</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выработки электрической энергии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потребления выработанной блок-станцией электрической энергии на собственные нужды (для энергетического обеспечения своей хозяйственной деятельности),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поставки в электрическую сеть энергоснабжающей организации, входящей в состав ГПО "Белэнерго" (далее - РУП-облэнерго), электрической энергии для целей продажи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передачи по электрической сети РУП-облэнерго электрической энергии филиалам, представительствам, иным структурным подразделениям или объектам электроснабжения владельца блок-станции, расположенным вне места нахождения блок-станции (далее - обособленные (структурные) подразделения, объекты владельца блок-станции),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объемы транзитной передачи по электрической сети РУП-облэнерго электрической энергии до электроустановок владельца блок-станции, непосредственно присоединенных к той трансформаторной подстанции (тому распределительному устройству) РУП-облэнерго, к которой </w:t>
            </w:r>
            <w:r>
              <w:rPr>
                <w:rFonts w:ascii="Times New Roman" w:hAnsi="Times New Roman" w:cs="Times New Roman"/>
                <w:sz w:val="28"/>
                <w:szCs w:val="28"/>
              </w:rPr>
              <w:lastRenderedPageBreak/>
              <w:t xml:space="preserve">(которому) непосредственно подключена электроустановка с блок-станцией (далее - транзитный </w:t>
            </w:r>
            <w:proofErr w:type="spellStart"/>
            <w:r>
              <w:rPr>
                <w:rFonts w:ascii="Times New Roman" w:hAnsi="Times New Roman" w:cs="Times New Roman"/>
                <w:sz w:val="28"/>
                <w:szCs w:val="28"/>
              </w:rPr>
              <w:t>переток</w:t>
            </w:r>
            <w:proofErr w:type="spellEnd"/>
            <w:r>
              <w:rPr>
                <w:rFonts w:ascii="Times New Roman" w:hAnsi="Times New Roman" w:cs="Times New Roman"/>
                <w:sz w:val="28"/>
                <w:szCs w:val="28"/>
              </w:rPr>
              <w:t xml:space="preserve">),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объемы потребления электрической энергии от РУП-</w:t>
            </w:r>
            <w:proofErr w:type="spellStart"/>
            <w:r>
              <w:rPr>
                <w:rFonts w:ascii="Times New Roman" w:hAnsi="Times New Roman" w:cs="Times New Roman"/>
                <w:sz w:val="28"/>
                <w:szCs w:val="28"/>
              </w:rPr>
              <w:t>облэнерго</w:t>
            </w:r>
            <w:proofErr w:type="spellEnd"/>
            <w:r>
              <w:rPr>
                <w:rFonts w:ascii="Times New Roman" w:hAnsi="Times New Roman" w:cs="Times New Roman"/>
                <w:sz w:val="28"/>
                <w:szCs w:val="28"/>
              </w:rPr>
              <w:t xml:space="preserve"> в год, </w:t>
            </w:r>
            <w:proofErr w:type="spellStart"/>
            <w:r>
              <w:rPr>
                <w:rFonts w:ascii="Times New Roman" w:hAnsi="Times New Roman" w:cs="Times New Roman"/>
                <w:sz w:val="28"/>
                <w:szCs w:val="28"/>
              </w:rPr>
              <w:t>МВт·ч</w:t>
            </w:r>
            <w:proofErr w:type="spellEnd"/>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объемы выработки тепловой энергии &lt;3&gt; в год, Гкал</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объемы потребления выработанной блок-станцией тепловой энергии на собственные нужды (для энергетического обеспечения своей хозяйственной деятельности) &lt;3&gt; в год, Гкал</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объемы поставки в тепловую сеть РУП-облэнерго тепловой энергии для целей продажи &lt;3&gt; в год, Гкал</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868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объемы поставки в тепловую сеть, не находящуюся в хозяйственном ведении РУП-облэнерго, тепловой энергии для целей продажи &lt;3&gt; в год, Гкал</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обособленных (структурных) подразделениях, объектах владельца блок-станции, в отношении которых предусматривается передавать по электрической сети РУП-облэнерго электрическую энергию, выработанную блок-станцией:</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обособленного (структурного) подразделения, объекта владельца </w:t>
            </w:r>
            <w:r>
              <w:rPr>
                <w:rFonts w:ascii="Times New Roman" w:hAnsi="Times New Roman" w:cs="Times New Roman"/>
                <w:sz w:val="28"/>
                <w:szCs w:val="28"/>
              </w:rPr>
              <w:br/>
              <w:t>блок-станции</w:t>
            </w:r>
          </w:p>
        </w:tc>
        <w:tc>
          <w:tcPr>
            <w:tcW w:w="6480"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расположения обособленного (структурного) подразделения, объекта владельца</w:t>
            </w:r>
            <w:r>
              <w:rPr>
                <w:rFonts w:ascii="Times New Roman" w:hAnsi="Times New Roman" w:cs="Times New Roman"/>
                <w:sz w:val="28"/>
                <w:szCs w:val="28"/>
              </w:rPr>
              <w:br/>
              <w:t>блок-станции</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6480"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6480"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6480"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w:t>
            </w: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385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имеется в соответствии с _____________________________</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не имеется</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3.12</w:t>
            </w: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техническая возможность замещения выработки блок-станцией или поставки тепловой энергии на объект электроснабжения, в том числе от РУП-облэнерго &lt;3&gt;:</w:t>
            </w:r>
          </w:p>
        </w:tc>
        <w:tc>
          <w:tcPr>
            <w:tcW w:w="385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имеется в соответствии с _____________________________</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не имеется</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w:t>
            </w: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возможность привлечения блок-станции к регулированию режимов </w:t>
            </w:r>
            <w:proofErr w:type="spellStart"/>
            <w:r>
              <w:rPr>
                <w:rFonts w:ascii="Times New Roman" w:hAnsi="Times New Roman" w:cs="Times New Roman"/>
                <w:sz w:val="28"/>
                <w:szCs w:val="28"/>
              </w:rPr>
              <w:t>энергоузлов</w:t>
            </w:r>
            <w:proofErr w:type="spellEnd"/>
            <w:r>
              <w:rPr>
                <w:rFonts w:ascii="Times New Roman" w:hAnsi="Times New Roman" w:cs="Times New Roman"/>
                <w:sz w:val="28"/>
                <w:szCs w:val="28"/>
              </w:rPr>
              <w:t xml:space="preserve"> и энергосистем посредством увеличения выработки электрической энергии в рамках введения РУП-облэнерго графиков ограничения и отключения потребителей электрической энергии и мощности согласно </w:t>
            </w:r>
            <w:hyperlink r:id="rId12" w:history="1">
              <w:r>
                <w:rPr>
                  <w:rFonts w:ascii="Times New Roman" w:hAnsi="Times New Roman" w:cs="Times New Roman"/>
                  <w:color w:val="0000FF"/>
                  <w:sz w:val="28"/>
                  <w:szCs w:val="28"/>
                </w:rPr>
                <w:t>разделу VII</w:t>
              </w:r>
            </w:hyperlink>
            <w:r>
              <w:rPr>
                <w:rFonts w:ascii="Times New Roman" w:hAnsi="Times New Roman" w:cs="Times New Roman"/>
                <w:sz w:val="28"/>
                <w:szCs w:val="28"/>
              </w:rPr>
              <w:t xml:space="preserve"> Правил электроснабжения:</w:t>
            </w:r>
          </w:p>
        </w:tc>
        <w:tc>
          <w:tcPr>
            <w:tcW w:w="385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имеется в соответствии с _____________________________</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не имеется</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3.14</w:t>
            </w:r>
          </w:p>
        </w:tc>
        <w:tc>
          <w:tcPr>
            <w:tcW w:w="483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возможность привлечения блок-станции к регулированию режимов </w:t>
            </w:r>
            <w:proofErr w:type="spellStart"/>
            <w:r>
              <w:rPr>
                <w:rFonts w:ascii="Times New Roman" w:hAnsi="Times New Roman" w:cs="Times New Roman"/>
                <w:sz w:val="28"/>
                <w:szCs w:val="28"/>
              </w:rPr>
              <w:t>энергоузлов</w:t>
            </w:r>
            <w:proofErr w:type="spellEnd"/>
            <w:r>
              <w:rPr>
                <w:rFonts w:ascii="Times New Roman" w:hAnsi="Times New Roman" w:cs="Times New Roman"/>
                <w:sz w:val="28"/>
                <w:szCs w:val="28"/>
              </w:rPr>
              <w:t xml:space="preserve"> и энергосистем посредством увеличения выработки тепловой энергии в рамках введения РУП-облэнерго графиков ограничения и аварийного отключения потребителей тепловой энергии и мощности согласно </w:t>
            </w:r>
            <w:hyperlink r:id="rId13" w:history="1">
              <w:r>
                <w:rPr>
                  <w:rFonts w:ascii="Times New Roman" w:hAnsi="Times New Roman" w:cs="Times New Roman"/>
                  <w:color w:val="0000FF"/>
                  <w:sz w:val="28"/>
                  <w:szCs w:val="28"/>
                </w:rPr>
                <w:t>разделу VII</w:t>
              </w:r>
            </w:hyperlink>
            <w:r>
              <w:rPr>
                <w:rFonts w:ascii="Times New Roman" w:hAnsi="Times New Roman" w:cs="Times New Roman"/>
                <w:sz w:val="28"/>
                <w:szCs w:val="28"/>
              </w:rPr>
              <w:t xml:space="preserve"> Правил теплоснабжения, утвержденных постановлением Совета Министров Республики Беларусь от 11 сентября 2019 г. N 609 &lt;3&gt;:</w:t>
            </w:r>
          </w:p>
        </w:tc>
        <w:tc>
          <w:tcPr>
            <w:tcW w:w="385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имеется в соответствии с _____________________________</w:t>
            </w:r>
          </w:p>
        </w:tc>
        <w:tc>
          <w:tcPr>
            <w:tcW w:w="262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не имеется</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Сведения об электроустановках строительной площадки</w:t>
            </w:r>
          </w:p>
        </w:tc>
      </w:tr>
      <w:tr w:rsidR="00560B91">
        <w:tc>
          <w:tcPr>
            <w:tcW w:w="55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spellStart"/>
            <w:r>
              <w:rPr>
                <w:rFonts w:ascii="Times New Roman" w:hAnsi="Times New Roman" w:cs="Times New Roman"/>
                <w:sz w:val="28"/>
                <w:szCs w:val="28"/>
              </w:rPr>
              <w:t>электроприемника</w:t>
            </w:r>
            <w:proofErr w:type="spellEnd"/>
          </w:p>
        </w:tc>
        <w:tc>
          <w:tcPr>
            <w:tcW w:w="552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установленная мощность, кВт</w:t>
            </w:r>
          </w:p>
        </w:tc>
        <w:tc>
          <w:tcPr>
            <w:tcW w:w="295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точка подключения</w:t>
            </w: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552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95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552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95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ind w:firstLine="540"/>
              <w:jc w:val="both"/>
              <w:rPr>
                <w:rFonts w:ascii="Times New Roman" w:hAnsi="Times New Roman" w:cs="Times New Roman"/>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552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c>
          <w:tcPr>
            <w:tcW w:w="295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нормативный срок строительства объекта, включая проведение пусконаладочных работ _______ мес.</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1310"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нормативный срок проведения пусконаладочных работ _______ мес.</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договора (контракта), в том числе при строительстве объектов "под ключ", между потребителем (юридическим лицом или индивидуальным предпринимателем) и подрядной организацией:</w:t>
            </w:r>
          </w:p>
        </w:tc>
        <w:tc>
          <w:tcPr>
            <w:tcW w:w="4860"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организации, выдавшей технические условия на присоединение электроустановок потребителя к электрической сети:</w:t>
            </w:r>
          </w:p>
        </w:tc>
        <w:tc>
          <w:tcPr>
            <w:tcW w:w="4860"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технических условиях на присоединение электроустановок потребителя к электрической сети:</w:t>
            </w:r>
          </w:p>
        </w:tc>
        <w:tc>
          <w:tcPr>
            <w:tcW w:w="207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_______ от ___________</w:t>
            </w:r>
          </w:p>
        </w:tc>
        <w:tc>
          <w:tcPr>
            <w:tcW w:w="279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срок действия _____________</w:t>
            </w: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организации, являющейся разработчиком проекта на объект электроснабжения:</w:t>
            </w:r>
          </w:p>
        </w:tc>
        <w:tc>
          <w:tcPr>
            <w:tcW w:w="4860"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организации, выполнившей строительно-монтажные работы на объекте электроснабжения:</w:t>
            </w:r>
          </w:p>
        </w:tc>
        <w:tc>
          <w:tcPr>
            <w:tcW w:w="4860"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r w:rsidR="00560B91">
        <w:tc>
          <w:tcPr>
            <w:tcW w:w="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45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организации, выполнившей электрофизические измерения на объект электроснабжения:</w:t>
            </w:r>
          </w:p>
        </w:tc>
        <w:tc>
          <w:tcPr>
            <w:tcW w:w="4860"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p>
        </w:tc>
      </w:tr>
    </w:tbl>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560B91">
        <w:rPr>
          <w:rFonts w:ascii="Times New Roman" w:hAnsi="Times New Roman" w:cs="Times New Roman"/>
          <w:sz w:val="28"/>
          <w:szCs w:val="28"/>
        </w:rPr>
        <w:t>10. Перечень прилагаемых к заявлению документов: 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___________________________________________________________________________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lastRenderedPageBreak/>
        <w:t>___________________________________________________________________________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___________________________________________________________________________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___________________________________________________________________________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Сведения, изложенные в этом заявлении и прилагаемых к нему документах,</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достоверны.</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 _________ 20___ г.     _____________________     _____________________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0B91">
        <w:rPr>
          <w:rFonts w:ascii="Times New Roman" w:hAnsi="Times New Roman" w:cs="Times New Roman"/>
          <w:sz w:val="28"/>
          <w:szCs w:val="28"/>
        </w:rPr>
        <w:t xml:space="preserve">(подпись </w:t>
      </w:r>
      <w:proofErr w:type="gramStart"/>
      <w:r w:rsidRPr="00560B91">
        <w:rPr>
          <w:rFonts w:ascii="Times New Roman" w:hAnsi="Times New Roman" w:cs="Times New Roman"/>
          <w:sz w:val="28"/>
          <w:szCs w:val="28"/>
        </w:rPr>
        <w:t xml:space="preserve">заявителя)   </w:t>
      </w:r>
      <w:proofErr w:type="gramEnd"/>
      <w:r w:rsidRPr="00560B91">
        <w:rPr>
          <w:rFonts w:ascii="Times New Roman" w:hAnsi="Times New Roman" w:cs="Times New Roman"/>
          <w:sz w:val="28"/>
          <w:szCs w:val="28"/>
        </w:rPr>
        <w:t xml:space="preserve">    (инициалы, фамилия)</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Документы приняты ____ _________ 20___ г.</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Регистрационный номер 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__________________________________     ____________     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60B91">
        <w:rPr>
          <w:rFonts w:ascii="Times New Roman" w:hAnsi="Times New Roman" w:cs="Times New Roman"/>
          <w:sz w:val="28"/>
          <w:szCs w:val="28"/>
        </w:rPr>
        <w:t xml:space="preserve"> (</w:t>
      </w:r>
      <w:proofErr w:type="gramEnd"/>
      <w:r w:rsidRPr="00560B91">
        <w:rPr>
          <w:rFonts w:ascii="Times New Roman" w:hAnsi="Times New Roman" w:cs="Times New Roman"/>
          <w:sz w:val="28"/>
          <w:szCs w:val="28"/>
        </w:rPr>
        <w:t>подпись)       (инициалы, фамилия)</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энергоснабжающей организации)</w:t>
      </w:r>
    </w:p>
    <w:p w:rsidR="00560B91" w:rsidRDefault="00560B91" w:rsidP="00560B91">
      <w:pPr>
        <w:autoSpaceDE w:val="0"/>
        <w:autoSpaceDN w:val="0"/>
        <w:adjustRightInd w:val="0"/>
        <w:spacing w:line="240" w:lineRule="auto"/>
        <w:jc w:val="both"/>
        <w:rPr>
          <w:rFonts w:ascii="Courier New" w:hAnsi="Courier New" w:cs="Courier New"/>
          <w:sz w:val="20"/>
          <w:szCs w:val="20"/>
        </w:rPr>
        <w:sectPr w:rsidR="00560B91" w:rsidSect="002732CC">
          <w:pgSz w:w="16838" w:h="11905" w:orient="landscape"/>
          <w:pgMar w:top="1701" w:right="850" w:bottom="567" w:left="567" w:header="0" w:footer="0" w:gutter="0"/>
          <w:cols w:space="720"/>
          <w:noEndnote/>
          <w:docGrid w:linePitch="299"/>
        </w:sectPr>
      </w:pP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подключении электроустановок к электрической сети отказывается в связи с &lt;5&gt;:</w:t>
      </w: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1" w:type="dxa"/>
        <w:tblLayout w:type="fixed"/>
        <w:tblCellMar>
          <w:left w:w="0" w:type="dxa"/>
          <w:right w:w="0" w:type="dxa"/>
        </w:tblCellMar>
        <w:tblLook w:val="0000" w:firstRow="0" w:lastRow="0" w:firstColumn="0" w:lastColumn="0" w:noHBand="0" w:noVBand="0"/>
      </w:tblPr>
      <w:tblGrid>
        <w:gridCol w:w="9075"/>
      </w:tblGrid>
      <w:tr w:rsidR="00560B91">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наступлением случая, установленного </w:t>
            </w:r>
            <w:hyperlink r:id="rId14"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Закона Республики Беларусь от 28 октября 2008 г. N 433-З "Об основах административных процедур":</w:t>
            </w:r>
            <w:r>
              <w:rPr>
                <w:rFonts w:ascii="Times New Roman" w:hAnsi="Times New Roman" w:cs="Times New Roman"/>
                <w:sz w:val="28"/>
                <w:szCs w:val="28"/>
              </w:rPr>
              <w:br/>
            </w:r>
            <w:r>
              <w:rPr>
                <w:rFonts w:ascii="Times New Roman" w:hAnsi="Times New Roman" w:cs="Times New Roman"/>
                <w:noProof/>
                <w:position w:val="-1"/>
                <w:sz w:val="28"/>
                <w:szCs w:val="28"/>
                <w:lang w:eastAsia="ru-RU"/>
              </w:rPr>
              <w:drawing>
                <wp:inline distT="0" distB="0" distL="0" distR="0">
                  <wp:extent cx="2000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ликвидация (прекращение деятельности), смерть заинтересованного лица, если иное не предусмотрено законодательными актами;</w:t>
            </w:r>
            <w:r>
              <w:rPr>
                <w:rFonts w:ascii="Times New Roman" w:hAnsi="Times New Roman" w:cs="Times New Roman"/>
                <w:sz w:val="28"/>
                <w:szCs w:val="28"/>
              </w:rPr>
              <w:br/>
            </w:r>
            <w:r>
              <w:rPr>
                <w:rFonts w:ascii="Times New Roman" w:hAnsi="Times New Roman" w:cs="Times New Roman"/>
                <w:noProof/>
                <w:position w:val="-1"/>
                <w:sz w:val="28"/>
                <w:szCs w:val="28"/>
                <w:lang w:eastAsia="ru-RU"/>
              </w:rPr>
              <w:drawing>
                <wp:inline distT="0" distB="0" distL="0" distR="0">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r>
              <w:rPr>
                <w:rFonts w:ascii="Times New Roman" w:hAnsi="Times New Roman" w:cs="Times New Roman"/>
                <w:sz w:val="28"/>
                <w:szCs w:val="28"/>
              </w:rPr>
              <w:br/>
            </w:r>
            <w:r>
              <w:rPr>
                <w:rFonts w:ascii="Times New Roman" w:hAnsi="Times New Roman" w:cs="Times New Roman"/>
                <w:noProof/>
                <w:position w:val="-1"/>
                <w:sz w:val="28"/>
                <w:szCs w:val="28"/>
                <w:lang w:eastAsia="ru-RU"/>
              </w:rPr>
              <w:drawing>
                <wp:inline distT="0" distB="0" distL="0" distR="0">
                  <wp:extent cx="2000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иные случаи, предусмотренные законодательными актами и постановлениями Совета Министров Республики Беларусь __________________</w:t>
            </w:r>
          </w:p>
        </w:tc>
      </w:tr>
      <w:tr w:rsidR="00560B91">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 выдачей органом государственного энергетического и газового надзора (далее - орган </w:t>
            </w:r>
            <w:proofErr w:type="spellStart"/>
            <w:r>
              <w:rPr>
                <w:rFonts w:ascii="Times New Roman" w:hAnsi="Times New Roman" w:cs="Times New Roman"/>
                <w:sz w:val="28"/>
                <w:szCs w:val="28"/>
              </w:rPr>
              <w:t>госэнергогазнадзора</w:t>
            </w:r>
            <w:proofErr w:type="spellEnd"/>
            <w:r>
              <w:rPr>
                <w:rFonts w:ascii="Times New Roman" w:hAnsi="Times New Roman" w:cs="Times New Roman"/>
                <w:sz w:val="28"/>
                <w:szCs w:val="28"/>
              </w:rPr>
              <w:t>) акта осмотра электроустановок с заключением о невозможности их ввода в эксплуатацию</w:t>
            </w:r>
          </w:p>
        </w:tc>
      </w:tr>
      <w:tr w:rsidR="00560B91">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xml:space="preserve"> - </w:t>
            </w:r>
            <w:proofErr w:type="spellStart"/>
            <w:r>
              <w:rPr>
                <w:rFonts w:ascii="Times New Roman" w:hAnsi="Times New Roman" w:cs="Times New Roman"/>
                <w:sz w:val="28"/>
                <w:szCs w:val="28"/>
              </w:rPr>
              <w:t>недостижением</w:t>
            </w:r>
            <w:proofErr w:type="spellEnd"/>
            <w:r>
              <w:rPr>
                <w:rFonts w:ascii="Times New Roman" w:hAnsi="Times New Roman" w:cs="Times New Roman"/>
                <w:sz w:val="28"/>
                <w:szCs w:val="28"/>
              </w:rPr>
              <w:t xml:space="preserve"> в срок, предусмотренный в предложении энергоснабжающей организации или владельца электрической сети, являющегося юридическим лицом Республики Беларусь, о заключении договора электроснабжения либо договора электроснабжения с владельцем блок-станции (оферте), согласия между энергоснабжающей организацией или владельцем электрической сети, являющимся юридическим лицом Республики Беларусь, и юридическим лицом или индивидуальным предпринимателем по проекту договора электроснабжения либо договора электроснабжения с владельцем блок-станции</w:t>
            </w:r>
          </w:p>
        </w:tc>
      </w:tr>
      <w:tr w:rsidR="00560B91">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отсутствием у юридического лица, индивидуального предпринимателя правоустанавливающих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документов на объект электроснабжения или земельный участок, на котором планируется расположить объект электроснабжения</w:t>
            </w:r>
          </w:p>
        </w:tc>
      </w:tr>
      <w:tr w:rsidR="00560B91">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0B91" w:rsidRDefault="00560B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position w:val="-1"/>
                <w:sz w:val="28"/>
                <w:szCs w:val="28"/>
                <w:lang w:eastAsia="ru-RU"/>
              </w:rPr>
              <w:drawing>
                <wp:inline distT="0" distB="0" distL="0" distR="0">
                  <wp:extent cx="2000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8"/>
                <w:szCs w:val="28"/>
              </w:rPr>
              <w:t> - невыполнением энергоснабжающей организацией или владельцем электрической сети, являющимся юридическим лицом Республики Беларусь, в срок, предусмотренный в </w:t>
            </w:r>
            <w:hyperlink r:id="rId15" w:history="1">
              <w:r>
                <w:rPr>
                  <w:rFonts w:ascii="Times New Roman" w:hAnsi="Times New Roman" w:cs="Times New Roman"/>
                  <w:color w:val="0000FF"/>
                  <w:sz w:val="28"/>
                  <w:szCs w:val="28"/>
                </w:rPr>
                <w:t>пункте 3.31</w:t>
              </w:r>
            </w:hyperlink>
            <w:r>
              <w:rPr>
                <w:rFonts w:ascii="Times New Roman" w:hAnsi="Times New Roman" w:cs="Times New Roman"/>
                <w:sz w:val="28"/>
                <w:szCs w:val="28"/>
              </w:rPr>
              <w:t xml:space="preserve"> единого перечня, всех этапов, составляющих такую административную процедуру, по причине необеспечения юридическим лицом, индивидуальным предпринимателем доступа на объект электроснабжения представителей органов </w:t>
            </w:r>
            <w:proofErr w:type="spellStart"/>
            <w:r>
              <w:rPr>
                <w:rFonts w:ascii="Times New Roman" w:hAnsi="Times New Roman" w:cs="Times New Roman"/>
                <w:sz w:val="28"/>
                <w:szCs w:val="28"/>
              </w:rPr>
              <w:t>госэнергогазнадзора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энергоснабжающей</w:t>
            </w:r>
            <w:proofErr w:type="spellEnd"/>
            <w:r>
              <w:rPr>
                <w:rFonts w:ascii="Times New Roman" w:hAnsi="Times New Roman" w:cs="Times New Roman"/>
                <w:sz w:val="28"/>
                <w:szCs w:val="28"/>
              </w:rPr>
              <w:t xml:space="preserve"> организации или владельца электрической сети, являющегося юридическим лицом Республики Беларусь, в том числе РУП-</w:t>
            </w:r>
            <w:proofErr w:type="spellStart"/>
            <w:r>
              <w:rPr>
                <w:rFonts w:ascii="Times New Roman" w:hAnsi="Times New Roman" w:cs="Times New Roman"/>
                <w:sz w:val="28"/>
                <w:szCs w:val="28"/>
              </w:rPr>
              <w:t>облэнерго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неустранении</w:t>
            </w:r>
            <w:proofErr w:type="spellEnd"/>
            <w:r>
              <w:rPr>
                <w:rFonts w:ascii="Times New Roman" w:hAnsi="Times New Roman" w:cs="Times New Roman"/>
                <w:sz w:val="28"/>
                <w:szCs w:val="28"/>
              </w:rPr>
              <w:t xml:space="preserve"> в срок, установленный РУП-</w:t>
            </w:r>
            <w:proofErr w:type="spellStart"/>
            <w:r>
              <w:rPr>
                <w:rFonts w:ascii="Times New Roman" w:hAnsi="Times New Roman" w:cs="Times New Roman"/>
                <w:sz w:val="28"/>
                <w:szCs w:val="28"/>
              </w:rPr>
              <w:t>облэнерго</w:t>
            </w:r>
            <w:proofErr w:type="spellEnd"/>
            <w:r>
              <w:rPr>
                <w:rFonts w:ascii="Times New Roman" w:hAnsi="Times New Roman" w:cs="Times New Roman"/>
                <w:sz w:val="28"/>
                <w:szCs w:val="28"/>
              </w:rPr>
              <w:t>, замечаний к расчетному учету, сделанных представителем РУП-облэнерго при проверке параметризации и опломбировки средств расчетного учета</w:t>
            </w:r>
          </w:p>
        </w:tc>
      </w:tr>
    </w:tbl>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 _________ 20___ г.</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__________________________________     ____________     ___________________</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60B91">
        <w:rPr>
          <w:rFonts w:ascii="Times New Roman" w:hAnsi="Times New Roman" w:cs="Times New Roman"/>
          <w:sz w:val="28"/>
          <w:szCs w:val="28"/>
        </w:rPr>
        <w:t xml:space="preserve">  (</w:t>
      </w:r>
      <w:proofErr w:type="gramEnd"/>
      <w:r w:rsidRPr="00560B91">
        <w:rPr>
          <w:rFonts w:ascii="Times New Roman" w:hAnsi="Times New Roman" w:cs="Times New Roman"/>
          <w:sz w:val="28"/>
          <w:szCs w:val="28"/>
        </w:rPr>
        <w:t>подпись)       (инициалы, фамилия)</w:t>
      </w:r>
    </w:p>
    <w:p w:rsidR="00560B91" w:rsidRPr="00560B91" w:rsidRDefault="00560B91" w:rsidP="00560B91">
      <w:pPr>
        <w:autoSpaceDE w:val="0"/>
        <w:autoSpaceDN w:val="0"/>
        <w:adjustRightInd w:val="0"/>
        <w:spacing w:line="240" w:lineRule="auto"/>
        <w:jc w:val="both"/>
        <w:rPr>
          <w:rFonts w:ascii="Times New Roman" w:hAnsi="Times New Roman" w:cs="Times New Roman"/>
          <w:sz w:val="28"/>
          <w:szCs w:val="28"/>
        </w:rPr>
      </w:pPr>
      <w:r w:rsidRPr="00560B91">
        <w:rPr>
          <w:rFonts w:ascii="Times New Roman" w:hAnsi="Times New Roman" w:cs="Times New Roman"/>
          <w:sz w:val="28"/>
          <w:szCs w:val="28"/>
        </w:rPr>
        <w:t xml:space="preserve">   энергоснабжающей организации)</w:t>
      </w:r>
    </w:p>
    <w:p w:rsidR="00560B91" w:rsidRP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560B91" w:rsidRP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r w:rsidRPr="00560B91">
        <w:rPr>
          <w:rFonts w:ascii="Times New Roman" w:hAnsi="Times New Roman" w:cs="Times New Roman"/>
          <w:sz w:val="28"/>
          <w:szCs w:val="28"/>
        </w:rPr>
        <w:t>--------------------------------</w:t>
      </w:r>
    </w:p>
    <w:p w:rsidR="00560B91" w:rsidRDefault="00560B91" w:rsidP="00560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Оформляется на бланке заявителя.</w:t>
      </w:r>
    </w:p>
    <w:p w:rsidR="00560B91" w:rsidRDefault="00560B91" w:rsidP="00560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 Информация об </w:t>
      </w:r>
      <w:proofErr w:type="spellStart"/>
      <w:r>
        <w:rPr>
          <w:rFonts w:ascii="Times New Roman" w:hAnsi="Times New Roman" w:cs="Times New Roman"/>
          <w:sz w:val="28"/>
          <w:szCs w:val="28"/>
        </w:rPr>
        <w:t>электроприемниках</w:t>
      </w:r>
      <w:proofErr w:type="spellEnd"/>
      <w:r>
        <w:rPr>
          <w:rFonts w:ascii="Times New Roman" w:hAnsi="Times New Roman" w:cs="Times New Roman"/>
          <w:sz w:val="28"/>
          <w:szCs w:val="28"/>
        </w:rPr>
        <w:t xml:space="preserve"> указывается при наличии соответствующих сведений.</w:t>
      </w:r>
    </w:p>
    <w:p w:rsidR="00560B91" w:rsidRDefault="00560B91" w:rsidP="00560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&lt;3&gt; Для блок-станций, работающих в режиме комбинированной выработки электрической и тепловой энергии.</w:t>
      </w:r>
    </w:p>
    <w:p w:rsidR="00560B91" w:rsidRDefault="00560B91" w:rsidP="00560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&lt;4&gt; Для блок-станций, использующих солнечную энергию.</w:t>
      </w:r>
    </w:p>
    <w:p w:rsidR="00560B91" w:rsidRDefault="00560B91" w:rsidP="00560B9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&lt;5&gt; Заполняется энергоснабжающей организацией.</w:t>
      </w: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rPr>
          <w:rFonts w:ascii="Times New Roman" w:hAnsi="Times New Roman" w:cs="Times New Roman"/>
          <w:sz w:val="28"/>
          <w:szCs w:val="28"/>
        </w:rPr>
      </w:pPr>
    </w:p>
    <w:p w:rsidR="00560B91" w:rsidRDefault="00560B91" w:rsidP="00560B91">
      <w:pPr>
        <w:autoSpaceDE w:val="0"/>
        <w:autoSpaceDN w:val="0"/>
        <w:adjustRightInd w:val="0"/>
        <w:spacing w:after="0" w:line="240" w:lineRule="auto"/>
        <w:ind w:firstLine="540"/>
        <w:jc w:val="both"/>
        <w:rPr>
          <w:rFonts w:ascii="Times New Roman" w:hAnsi="Times New Roman" w:cs="Times New Roman"/>
          <w:sz w:val="28"/>
          <w:szCs w:val="28"/>
        </w:rPr>
      </w:pPr>
    </w:p>
    <w:p w:rsidR="00311F0E" w:rsidRDefault="00311F0E"/>
    <w:sectPr w:rsidR="00311F0E" w:rsidSect="005A132E">
      <w:pgSz w:w="11905" w:h="16838"/>
      <w:pgMar w:top="850"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91"/>
    <w:rsid w:val="00061D20"/>
    <w:rsid w:val="002732CC"/>
    <w:rsid w:val="00311F0E"/>
    <w:rsid w:val="004D5435"/>
    <w:rsid w:val="00514C6D"/>
    <w:rsid w:val="00560B91"/>
    <w:rsid w:val="009045B4"/>
    <w:rsid w:val="009121BE"/>
    <w:rsid w:val="00D82A21"/>
    <w:rsid w:val="00E0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C8D3"/>
  <w15:chartTrackingRefBased/>
  <w15:docId w15:val="{0415F5A7-B6B9-442F-A80A-D5686EB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045B4"/>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9045B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9DE31A4284DFE6396AC3825F5C81D3C87D690588E228F63B2182169E8EA95F198BC17401DB7EF085FE0422E236E8AD40E2E0017777901B0A67DFA6D19J9H" TargetMode="External"/><Relationship Id="rId13" Type="http://schemas.openxmlformats.org/officeDocument/2006/relationships/hyperlink" Target="consultantplus://offline/ref=D409DE31A4284DFE6396AC3825F5C81D3C87D690588E23886ABA192169E8EA95F198BC17401DB7EF085FE14F2F296E8AD40E2E0017777901B0A67DFA6D19J9H" TargetMode="External"/><Relationship Id="rId3" Type="http://schemas.openxmlformats.org/officeDocument/2006/relationships/settings" Target="settings.xml"/><Relationship Id="rId7" Type="http://schemas.openxmlformats.org/officeDocument/2006/relationships/hyperlink" Target="consultantplus://offline/ref=D409DE31A4284DFE6396AC3825F5C81D3C87D690588E228F63B2182169E8EA95F198BC17401DB7EF085FE0422E2E6E8AD40E2E0017777901B0A67DFA6D19J9H" TargetMode="External"/><Relationship Id="rId12" Type="http://schemas.openxmlformats.org/officeDocument/2006/relationships/hyperlink" Target="consultantplus://offline/ref=D409DE31A4284DFE6396AC3825F5C81D3C87D690588E228F63B2182169E8EA95F198BC17401DB7EF085FE04F2B2A6E8AD40E2E0017777901B0A67DFA6D19J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409DE31A4284DFE6396AC3825F5C81D3C87D690588E228F63B2182169E8EA95F198BC17401DB7EF085FE04D2F296E8AD40E2E0017777901B0A67DFA6D19J9H" TargetMode="External"/><Relationship Id="rId11" Type="http://schemas.openxmlformats.org/officeDocument/2006/relationships/hyperlink" Target="consultantplus://offline/ref=D409DE31A4284DFE6396AC3825F5C81D3C87D690588E228C63B51F2169E8EA95F198BC17401DB7EF085FE14A2C2B6E8AD40E2E0017777901B0A67DFA6D19J9H" TargetMode="External"/><Relationship Id="rId5" Type="http://schemas.openxmlformats.org/officeDocument/2006/relationships/hyperlink" Target="consultantplus://offline/ref=D409DE31A4284DFE6396AC3825F5C81D3C87D690588E228C69B21D2169E8EA95F198BC17401DB7EF0858E5422B296E8AD40E2E0017777901B0A67DFA6D19J9H" TargetMode="External"/><Relationship Id="rId15" Type="http://schemas.openxmlformats.org/officeDocument/2006/relationships/hyperlink" Target="consultantplus://offline/ref=D409DE31A4284DFE6396AC3825F5C81D3C87D690588E228C69B21D2169E8EA95F198BC17401DB7EF0858E5422B296E8AD40E2E0017777901B0A67DFA6D19J9H"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D409DE31A4284DFE6396AC3825F5C81D3C87D690588E228F63B2182169E8EA95F198BC17401DB7EF085FE042292D6E8AD40E2E0017777901B0A67DFA6D19J9H" TargetMode="External"/><Relationship Id="rId14" Type="http://schemas.openxmlformats.org/officeDocument/2006/relationships/hyperlink" Target="consultantplus://offline/ref=D409DE31A4284DFE6396AC3825F5C81D3C87D690588E2E8C6AB61A2169E8EA95F198BC17401DB7EF085FE1482F2E6E8AD40E2E0017777901B0A67DFA6D19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60B4-D904-4B48-81BC-9EAC5A3E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Гордей</dc:creator>
  <cp:keywords/>
  <dc:description/>
  <cp:lastModifiedBy>Василий В. Братчук</cp:lastModifiedBy>
  <cp:revision>2</cp:revision>
  <cp:lastPrinted>2022-06-28T06:48:00Z</cp:lastPrinted>
  <dcterms:created xsi:type="dcterms:W3CDTF">2022-06-28T12:07:00Z</dcterms:created>
  <dcterms:modified xsi:type="dcterms:W3CDTF">2022-06-28T12:07:00Z</dcterms:modified>
</cp:coreProperties>
</file>